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0F1" w:rsidRPr="00893154" w:rsidRDefault="00893154" w:rsidP="00893154">
      <w:pPr>
        <w:rPr>
          <w:b/>
          <w:color w:val="000000" w:themeColor="text1"/>
          <w:sz w:val="20"/>
          <w:szCs w:val="20"/>
          <w:lang w:val="kk-KZ"/>
        </w:rPr>
      </w:pPr>
      <w:r w:rsidRPr="00893154">
        <w:rPr>
          <w:b/>
          <w:bCs/>
          <w:i/>
          <w:noProof/>
          <w:color w:val="000000" w:themeColor="text1"/>
          <w:sz w:val="20"/>
          <w:szCs w:val="20"/>
          <w:shd w:val="clear" w:color="auto" w:fill="FFFFFF"/>
        </w:rPr>
        <w:drawing>
          <wp:inline distT="0" distB="0" distL="0" distR="0" wp14:anchorId="73261EC7" wp14:editId="1877B1FB">
            <wp:extent cx="2118360" cy="2484755"/>
            <wp:effectExtent l="19050" t="19050" r="15240" b="10795"/>
            <wp:docPr id="1" name="Рисунок 1" descr="C:\Users\Lenovo\Downloads\WhatsApp Image 2026-01-08 at 22.45.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Lenovo\Downloads\WhatsApp Image 2026-01-08 at 22.45.11.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30263" t="3334" r="1316" b="28876"/>
                    <a:stretch/>
                  </pic:blipFill>
                  <pic:spPr bwMode="auto">
                    <a:xfrm>
                      <a:off x="0" y="0"/>
                      <a:ext cx="2118360" cy="2484755"/>
                    </a:xfrm>
                    <a:prstGeom prst="rect">
                      <a:avLst/>
                    </a:prstGeom>
                    <a:noFill/>
                    <a:ln>
                      <a:solidFill>
                        <a:schemeClr val="bg1"/>
                      </a:solidFill>
                    </a:ln>
                    <a:extLst>
                      <a:ext uri="{53640926-AAD7-44D8-BBD7-CCE9431645EC}">
                        <a14:shadowObscured xmlns:a14="http://schemas.microsoft.com/office/drawing/2010/main"/>
                      </a:ext>
                    </a:extLst>
                  </pic:spPr>
                </pic:pic>
              </a:graphicData>
            </a:graphic>
          </wp:inline>
        </w:drawing>
      </w:r>
      <w:bookmarkStart w:id="0" w:name="_GoBack"/>
      <w:bookmarkEnd w:id="0"/>
    </w:p>
    <w:p w:rsidR="00FE5999" w:rsidRPr="00893154" w:rsidRDefault="00B940F1" w:rsidP="00893154">
      <w:pPr>
        <w:rPr>
          <w:b/>
          <w:color w:val="000000" w:themeColor="text1"/>
          <w:sz w:val="20"/>
          <w:szCs w:val="20"/>
          <w:lang w:val="kk-KZ"/>
        </w:rPr>
      </w:pPr>
      <w:r w:rsidRPr="00893154">
        <w:rPr>
          <w:b/>
          <w:color w:val="000000" w:themeColor="text1"/>
          <w:sz w:val="20"/>
          <w:szCs w:val="20"/>
          <w:lang w:val="kk-KZ"/>
        </w:rPr>
        <w:t xml:space="preserve">ХАЛЫКОВА </w:t>
      </w:r>
      <w:r w:rsidR="0068406B" w:rsidRPr="00893154">
        <w:rPr>
          <w:b/>
          <w:color w:val="000000" w:themeColor="text1"/>
          <w:sz w:val="20"/>
          <w:szCs w:val="20"/>
          <w:lang w:val="kk-KZ"/>
        </w:rPr>
        <w:t>Сандугаш Оразгалиевна</w:t>
      </w:r>
      <w:r w:rsidRPr="00893154">
        <w:rPr>
          <w:b/>
          <w:color w:val="000000" w:themeColor="text1"/>
          <w:sz w:val="20"/>
          <w:szCs w:val="20"/>
          <w:lang w:val="kk-KZ"/>
        </w:rPr>
        <w:t>,</w:t>
      </w:r>
    </w:p>
    <w:p w:rsidR="00B940F1" w:rsidRPr="00893154" w:rsidRDefault="00B940F1" w:rsidP="00893154">
      <w:pPr>
        <w:rPr>
          <w:b/>
          <w:bCs/>
          <w:color w:val="000000" w:themeColor="text1"/>
          <w:sz w:val="20"/>
          <w:szCs w:val="20"/>
          <w:shd w:val="clear" w:color="auto" w:fill="FFFFFF"/>
          <w:lang w:val="kk-KZ"/>
        </w:rPr>
      </w:pPr>
      <w:r w:rsidRPr="00893154">
        <w:rPr>
          <w:b/>
          <w:bCs/>
          <w:color w:val="000000" w:themeColor="text1"/>
          <w:sz w:val="20"/>
          <w:szCs w:val="20"/>
          <w:shd w:val="clear" w:color="auto" w:fill="FFFFFF"/>
          <w:lang w:val="kk-KZ"/>
        </w:rPr>
        <w:t>Көктөбе</w:t>
      </w:r>
      <w:r w:rsidR="00893154" w:rsidRPr="00893154">
        <w:rPr>
          <w:b/>
          <w:color w:val="000000" w:themeColor="text1"/>
          <w:sz w:val="20"/>
          <w:szCs w:val="20"/>
          <w:shd w:val="clear" w:color="auto" w:fill="FFFFFF"/>
          <w:lang w:val="kk-KZ"/>
        </w:rPr>
        <w:t xml:space="preserve"> </w:t>
      </w:r>
      <w:r w:rsidRPr="00893154">
        <w:rPr>
          <w:b/>
          <w:bCs/>
          <w:color w:val="000000" w:themeColor="text1"/>
          <w:sz w:val="20"/>
          <w:szCs w:val="20"/>
          <w:shd w:val="clear" w:color="auto" w:fill="FFFFFF"/>
          <w:lang w:val="kk-KZ"/>
        </w:rPr>
        <w:t>бастауыш</w:t>
      </w:r>
      <w:r w:rsidR="00893154" w:rsidRPr="00893154">
        <w:rPr>
          <w:b/>
          <w:color w:val="000000" w:themeColor="text1"/>
          <w:sz w:val="20"/>
          <w:szCs w:val="20"/>
          <w:shd w:val="clear" w:color="auto" w:fill="FFFFFF"/>
          <w:lang w:val="kk-KZ"/>
        </w:rPr>
        <w:t xml:space="preserve"> </w:t>
      </w:r>
      <w:r w:rsidRPr="00893154">
        <w:rPr>
          <w:b/>
          <w:bCs/>
          <w:color w:val="000000" w:themeColor="text1"/>
          <w:sz w:val="20"/>
          <w:szCs w:val="20"/>
          <w:shd w:val="clear" w:color="auto" w:fill="FFFFFF"/>
          <w:lang w:val="kk-KZ"/>
        </w:rPr>
        <w:t xml:space="preserve">мектебінің </w:t>
      </w:r>
      <w:r w:rsidRPr="00893154">
        <w:rPr>
          <w:b/>
          <w:sz w:val="20"/>
          <w:szCs w:val="20"/>
          <w:lang w:val="kk-KZ"/>
        </w:rPr>
        <w:t>бастауыш сынып мұғалімі.</w:t>
      </w:r>
    </w:p>
    <w:p w:rsidR="00555ED9" w:rsidRPr="00893154" w:rsidRDefault="0068406B" w:rsidP="00893154">
      <w:pPr>
        <w:rPr>
          <w:b/>
          <w:color w:val="000000" w:themeColor="text1"/>
          <w:sz w:val="20"/>
          <w:szCs w:val="20"/>
          <w:shd w:val="clear" w:color="auto" w:fill="FFFFFF"/>
          <w:lang w:val="kk-KZ"/>
        </w:rPr>
      </w:pPr>
      <w:r w:rsidRPr="00893154">
        <w:rPr>
          <w:b/>
          <w:bCs/>
          <w:color w:val="000000" w:themeColor="text1"/>
          <w:sz w:val="20"/>
          <w:szCs w:val="20"/>
          <w:shd w:val="clear" w:color="auto" w:fill="FFFFFF"/>
          <w:lang w:val="kk-KZ"/>
        </w:rPr>
        <w:t>Жамбыл</w:t>
      </w:r>
      <w:r w:rsidR="00893154" w:rsidRPr="00893154">
        <w:rPr>
          <w:b/>
          <w:color w:val="000000" w:themeColor="text1"/>
          <w:sz w:val="20"/>
          <w:szCs w:val="20"/>
          <w:shd w:val="clear" w:color="auto" w:fill="FFFFFF"/>
          <w:lang w:val="kk-KZ"/>
        </w:rPr>
        <w:t xml:space="preserve"> </w:t>
      </w:r>
      <w:r w:rsidRPr="00893154">
        <w:rPr>
          <w:b/>
          <w:bCs/>
          <w:color w:val="000000" w:themeColor="text1"/>
          <w:sz w:val="20"/>
          <w:szCs w:val="20"/>
          <w:shd w:val="clear" w:color="auto" w:fill="FFFFFF"/>
          <w:lang w:val="kk-KZ"/>
        </w:rPr>
        <w:t>облысы</w:t>
      </w:r>
      <w:r w:rsidRPr="00893154">
        <w:rPr>
          <w:b/>
          <w:color w:val="000000" w:themeColor="text1"/>
          <w:sz w:val="20"/>
          <w:szCs w:val="20"/>
          <w:shd w:val="clear" w:color="auto" w:fill="FFFFFF"/>
          <w:lang w:val="kk-KZ"/>
        </w:rPr>
        <w:t>,</w:t>
      </w:r>
      <w:r w:rsidRPr="00893154">
        <w:rPr>
          <w:b/>
          <w:bCs/>
          <w:color w:val="000000" w:themeColor="text1"/>
          <w:sz w:val="20"/>
          <w:szCs w:val="20"/>
          <w:shd w:val="clear" w:color="auto" w:fill="FFFFFF"/>
          <w:lang w:val="kk-KZ"/>
        </w:rPr>
        <w:t>Шу</w:t>
      </w:r>
      <w:r w:rsidR="00893154" w:rsidRPr="00893154">
        <w:rPr>
          <w:b/>
          <w:color w:val="000000" w:themeColor="text1"/>
          <w:sz w:val="20"/>
          <w:szCs w:val="20"/>
          <w:shd w:val="clear" w:color="auto" w:fill="FFFFFF"/>
          <w:lang w:val="kk-KZ"/>
        </w:rPr>
        <w:t xml:space="preserve"> </w:t>
      </w:r>
      <w:r w:rsidRPr="00893154">
        <w:rPr>
          <w:b/>
          <w:bCs/>
          <w:color w:val="000000" w:themeColor="text1"/>
          <w:sz w:val="20"/>
          <w:szCs w:val="20"/>
          <w:shd w:val="clear" w:color="auto" w:fill="FFFFFF"/>
          <w:lang w:val="kk-KZ"/>
        </w:rPr>
        <w:t>ауданы</w:t>
      </w:r>
    </w:p>
    <w:p w:rsidR="00B940F1" w:rsidRPr="00893154" w:rsidRDefault="00B940F1" w:rsidP="00893154">
      <w:pPr>
        <w:jc w:val="both"/>
        <w:rPr>
          <w:b/>
          <w:bCs/>
          <w:i/>
          <w:sz w:val="20"/>
          <w:szCs w:val="20"/>
          <w:lang w:val="kk-KZ"/>
        </w:rPr>
      </w:pPr>
    </w:p>
    <w:p w:rsidR="00B940F1" w:rsidRPr="00893154" w:rsidRDefault="00B940F1" w:rsidP="00893154">
      <w:pPr>
        <w:jc w:val="center"/>
        <w:rPr>
          <w:b/>
          <w:bCs/>
          <w:sz w:val="20"/>
          <w:szCs w:val="20"/>
          <w:lang w:val="kk-KZ"/>
        </w:rPr>
      </w:pPr>
      <w:r w:rsidRPr="00893154">
        <w:rPr>
          <w:b/>
          <w:bCs/>
          <w:sz w:val="20"/>
          <w:szCs w:val="20"/>
          <w:lang w:val="kk-KZ"/>
        </w:rPr>
        <w:t>МАТЕМАТИКА САБАҒЫНДА ОҚУШЫЛАРДЫҢ ТАНЫМДЫҚ ҚЫЗЫҒУШЫЛЫҒЫН АРТТЫРУДЫҢ ИННОВАЦИЯЛЫҚ ЖОЛДАРЫ</w:t>
      </w:r>
    </w:p>
    <w:p w:rsidR="00B940F1" w:rsidRPr="00893154" w:rsidRDefault="00B940F1" w:rsidP="00893154">
      <w:pPr>
        <w:jc w:val="both"/>
        <w:rPr>
          <w:b/>
          <w:bCs/>
          <w:i/>
          <w:sz w:val="20"/>
          <w:szCs w:val="20"/>
          <w:lang w:val="kk-KZ"/>
        </w:rPr>
      </w:pPr>
    </w:p>
    <w:p w:rsidR="00293E52" w:rsidRPr="00893154" w:rsidRDefault="00654999" w:rsidP="00893154">
      <w:pPr>
        <w:jc w:val="both"/>
        <w:rPr>
          <w:i/>
          <w:sz w:val="20"/>
          <w:szCs w:val="20"/>
          <w:lang w:val="kk-KZ"/>
        </w:rPr>
      </w:pPr>
      <w:r w:rsidRPr="00893154">
        <w:rPr>
          <w:b/>
          <w:bCs/>
          <w:i/>
          <w:sz w:val="20"/>
          <w:szCs w:val="20"/>
          <w:lang w:val="kk-KZ"/>
        </w:rPr>
        <w:tab/>
      </w:r>
      <w:r w:rsidR="00293E52" w:rsidRPr="00893154">
        <w:rPr>
          <w:b/>
          <w:bCs/>
          <w:i/>
          <w:sz w:val="20"/>
          <w:szCs w:val="20"/>
          <w:lang w:val="kk-KZ"/>
        </w:rPr>
        <w:t>Аннотация.</w:t>
      </w:r>
      <w:r w:rsidR="00293E52" w:rsidRPr="00893154">
        <w:rPr>
          <w:i/>
          <w:sz w:val="20"/>
          <w:szCs w:val="20"/>
          <w:lang w:val="kk-KZ"/>
        </w:rPr>
        <w:t xml:space="preserve"> Мақалада бастауыш сынып математика сабақтарында оқушылардың танымдық қызығушылығын арттырудың инновациялық жолдары қарастырылады, оқыту үдерісінде ойын технологияларын, ақпараттық-коммуникациялық құралдарды, проблемалық оқыту әдісін, тапсырмаларды өмірмен байланыстыру мен топтық жұмысты тиімді қолданудың педагогикалық мүмкіндіктері ашылып, олардың оқушылардың оқу мотивациясы мен логикалық ойлау қабілетін дамытудағы рөлі талданады.</w:t>
      </w:r>
    </w:p>
    <w:p w:rsidR="00111357" w:rsidRPr="00893154" w:rsidRDefault="00822CDD" w:rsidP="00893154">
      <w:pPr>
        <w:jc w:val="both"/>
        <w:rPr>
          <w:i/>
          <w:sz w:val="20"/>
          <w:szCs w:val="20"/>
          <w:lang w:val="kk-KZ"/>
        </w:rPr>
      </w:pPr>
      <w:r w:rsidRPr="00893154">
        <w:rPr>
          <w:b/>
          <w:bCs/>
          <w:i/>
          <w:sz w:val="20"/>
          <w:szCs w:val="20"/>
          <w:lang w:val="kk-KZ"/>
        </w:rPr>
        <w:tab/>
      </w:r>
      <w:r w:rsidR="00293E52" w:rsidRPr="00893154">
        <w:rPr>
          <w:b/>
          <w:bCs/>
          <w:i/>
          <w:sz w:val="20"/>
          <w:szCs w:val="20"/>
          <w:lang w:val="kk-KZ"/>
        </w:rPr>
        <w:t>Кілттік сөздер:</w:t>
      </w:r>
      <w:r w:rsidR="00293E52" w:rsidRPr="00893154">
        <w:rPr>
          <w:i/>
          <w:sz w:val="20"/>
          <w:szCs w:val="20"/>
          <w:lang w:val="kk-KZ"/>
        </w:rPr>
        <w:t xml:space="preserve"> бастауыш сынып, математика сабағы, танымдық қызығушылық, инновациялық әдістер, ойын технологиялары, АКТ, проблемалық оқыту, оқыту мотивациясы.</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Қазіргі білім беру жүйесінің басты мақсаты – тек дайын білімді меңгерген емес, өздігінен ойлана алатын, ізденуге құштар, алған білімін күнделікті өмірде тиімді қолдана білетін тұлға қалыптастыру. Бұл талаптар, әсіресе, оқушының танымдық қабілеттері қалыптасатын бастауыш мектеп кезеңінде ерекше маңызға ие. Осы тұрғыдан алғанда бастауыш сыныпта оқытылатын математика пәні баланың логикалық ойлауын, талдау және салыстыру қабілетін, дәлелдей білу дағдыларын қалыптастыратын негізгі пәндердің бірі болып саналады.</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Дегенмен, бүгінгі бастауыш сынып оқушыларының психологиялық ерекшеліктері өткен жылдардағы оқушылардан едәуір өзгеше. Ақпараттық технологиялардың қарқынды дамуы, цифрлық ортада ерте жастан тәрбиеленуі, гаджеттер мен экранға тәуелділіктің артуы балалардың зейін тұрақтылығына тікелей әсер етуде. Қазіргі таңда бастауыш сыныпта гипербелсенділік, зейіннің тез шашырауы, ұзақ уақыт бір әрекетке шоғырлана алмау сияқты құбылыстар жиі байқалады. Мұндай жағдайда дәстүрлі түсіндіру, жаттығу, қайталау әдістері оқушының қызығушылығын оята бермейді, керісінше пәнге деген немқұрайдылықты күшейтуі мүмкін.</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Осы себепті бастауыш сынып оқушылары үшін математика сабағы кейде «қиын», «қызықсыз», тіпті «қорқынышты» пән р</w:t>
      </w:r>
      <w:r w:rsidR="006E234D" w:rsidRPr="00893154">
        <w:rPr>
          <w:sz w:val="20"/>
          <w:szCs w:val="20"/>
          <w:lang w:val="kk-KZ"/>
        </w:rPr>
        <w:t>етінде қабылдануы да кездеседі</w:t>
      </w:r>
      <w:r w:rsidRPr="00893154">
        <w:rPr>
          <w:sz w:val="20"/>
          <w:szCs w:val="20"/>
          <w:lang w:val="kk-KZ"/>
        </w:rPr>
        <w:t>. Мұның негізгі себебі – оқыту әдістерінің бірсарынды болуы, баланың жас және психологиялық ерекшеліктерін толық ескермей, абстрактілі ұғымдарды дайын күйінде ұсыну. Ал гипербелсенді, қимыл-қозғалысты, ойын арқылы қабылдауға бейім бала үшін мұндай тәсілдер тиімді нәтиже бермейді.</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Жаңа ғасыр білім беру жүйесіне мұғалімнен тек білім беруші емес, бағыт-бағдар көрсетуші, оқушының қызығушылығын оятушы, оның ішкі танымдық әлеуетін аша білетін тұлға болуды талап етіп отыр. Осындай жағдайда «математиканы қалай ұғындыру керек?», «қалайша оқушының зейінін ұстап тұруға болады?», «қалай математика сабағын қызықты әрі түсінікті етуге болады?» деген сұрақтар өзекті бола түсуде.</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Сондықтан бастауыш сыныпта математика пәнін оқытуда инновациялық әдіс-тәсілдерді қолдану – заман талабы. Ойын технологиялары, ақпараттық-коммуникациялық құралдар, проблемалық жағдаяттар, өмірмен байланысты тапсырмалар мен қимыл-қозғалысқа негізделген әдістер гипербелсенді оқушының назарын сабаққа бағыттауға, математикалық ұғымдарды жеңіл әрі саналы түрде меңгертуге мүмкіндік береді. Мұндай тәсілдер оқушыны жалықтырмай, керісінше, оны ойлануға, ізденуге, өздігінен шешім қабылдауға жетелейді.</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 xml:space="preserve">Танымдық қызығушылық – оқушының білім алуға деген ішкі қажеттілігі мен оқу әрекетіне саналы түрде араласуын сипаттайтын маңызды психологиялық-педагогикалық құбылыс. Бастауыш сынып жасындағы балалар үшін қызығушылық оқу үдерісінің басты қозғаушы күші болып табылады. Бұл кезеңде </w:t>
      </w:r>
      <w:r w:rsidRPr="00893154">
        <w:rPr>
          <w:sz w:val="20"/>
          <w:szCs w:val="20"/>
          <w:lang w:val="kk-KZ"/>
        </w:rPr>
        <w:lastRenderedPageBreak/>
        <w:t>бала әлемді танып-білуге ерекше құштар келеді, сондықтан оның табиғи қызығушылығын дұрыс бағыттай білу мұғалімнің кәсіби шеберлігіне байланысты. Егер оқушы математика пәніне қызықса, ол тапсырманы тек орындап қана қоймай, оның мәнін түсінуге, шешу жолдарын салыстыруға, өз ойын дәлелдеуге ұмтылады. Мұндай жағдайда бала есеп шығарудан қорықпайды, керісінше оны танымдық ізденіс ретінде қабылдайды.</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Математика сабағында танымдық қызығушылықты жүйелі түрде арттыру арқылы оқушының пәнге деген оң көзқарасы қалыптасады, логикалық ойлау қабілеті дамиды, өзіне деген сенімділігі артып, оқу үлгерімі жоғарылайды. Мысалы, жай ғана қосу немесе азайту амалын орындатудың орнына, мұғалім есепті өмірмен байланыстыра отырып ұсынса, оқушы тапсырманың маңызын тереңірек түсінеді. Айталық, «Дүкенде 12 алма болды. Оның 5-еуін сатып жіберді. Дүкенде неше алма қалды?» деген қарапайым есепті оқушы көз алдына елестете отырып шығарады. Ал осы есепті күрделендіріп, «Егер әр алма 50 теңгеден сатылса, дүкен қанша теңге табыс тапты?» деп жалғастыру баланың ойлау аясын кеңейтіп, бірнеше әрекетті қатар орындауына мүмкіндік береді.</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Осы тұрғыдан алғанда, дәстүрлі оқыту әдістерімен қатар, инновациялық тәсілдерді қолдану бастауыш сынып математика сабағында аса маңызды. Инновациялық әдістер оқушыны пассивті тыңдаушыдан белсенді ізденушіге айналдырып, оның танымдық белсенділігін арттырады.</w:t>
      </w:r>
    </w:p>
    <w:p w:rsidR="008E1CFD" w:rsidRPr="00893154" w:rsidRDefault="008E1CFD" w:rsidP="00893154">
      <w:pPr>
        <w:pStyle w:val="3"/>
        <w:spacing w:before="0" w:beforeAutospacing="0" w:after="0" w:afterAutospacing="0"/>
        <w:jc w:val="both"/>
        <w:rPr>
          <w:b w:val="0"/>
          <w:sz w:val="20"/>
          <w:szCs w:val="20"/>
          <w:lang w:val="kk-KZ"/>
        </w:rPr>
      </w:pPr>
      <w:r w:rsidRPr="00893154">
        <w:rPr>
          <w:sz w:val="20"/>
          <w:szCs w:val="20"/>
          <w:lang w:val="kk-KZ"/>
        </w:rPr>
        <w:tab/>
        <w:t xml:space="preserve">Ойын технологияларын қолдану. </w:t>
      </w:r>
      <w:r w:rsidRPr="00893154">
        <w:rPr>
          <w:b w:val="0"/>
          <w:sz w:val="20"/>
          <w:szCs w:val="20"/>
          <w:lang w:val="kk-KZ"/>
        </w:rPr>
        <w:t>Бастауыш сынып оқушылары үшін ойын – жетекші әрекет түрі. Ойын арқылы бала қоршаған ортаны таниды, өз мүмкіндіктерін байқайды, жаңа білімді жеңіл әрі қызықты түрде қабылдайды. Сондықтан математика сабағында ойын технологияларын тиімді қолдану оқушылардың танымдық қызығушылығын арттырудың ең нәтижелі жолдарының бірі болып саналады.</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Мысалы, «Кім жылдам?» ойынын ұйымдастыру барысында оқушыларға бірдей мазмұндағы, бірақ ойлануды талап ететін есептер беріледі. Айталық, «24 саны қандай екі санның қосындысынан тұруы мүмкін?» немесе «24 санын 3 түрлі тәсілмен азайт» сияқты тапсырмалар оқушыны жылдам ойлауға және бірнеше шешім жолын табуға үйретеді. Бұл жерде басты мақсат – жылдамдық емес, ойлау әрекетінің белсенділігі.</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«Сандар сөйлейді» ойынында әрбір сан белгілі бір мағынаны білдіреді. Мысалы, 15 саны оқушы үшін жай сан емес, «10 және 5», «3 пен 5-тің көбейтіндісі», «20-дан 5-ке кем» деген бірнеше түсінікпен байланысады. Мұндай тапсырмалар санның құрамын терең меңгеруге, логикалық байланыстарды орнатуға көмектеседі.</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Ал «Артық санды тап» ойынында оқушыларға бірнеше сандар тізбегі ұсынылады: мысалы, 2, 4, 6, 9, 8. Оқушы 9 санының артық екенін анықтап қана қоймай, не себепті артық екенін дәлелдеуі тиіс. Бұл тапсырма баланың тек есептеу емес, дәлелдеу дағдысын да дамытады.</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«Математикалық лабиринт» ойыны арқылы есептер бір-бірімен байланысып, дұрыс жауап келесі қадамға өтуге мүмкіндік береді. Мәселен, бірінші қадамда қосу амалы орындалса, келесі қадамда көбейту немесе салыстыру тапсырмасы беріледі. Мұндай ойындар оқушыны есеп шығаруға қызықтырып қана қоймай, оның зейінін ұзақ уақыт сақтауға ықпал етеді.</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Ойын арқылы берілген тапсырмалар оқушыға психологиялық қысым түсірмейді. Керісінше, оларды еркін ойлауға, қателесуден қорықпауға, өз ойын ашық айтуға үйретеді. Бастауыш сынып оқушысы үшін ойын – жай көңіл көтеру емес, күрделі математикалық ұғымдарды саналы түрде меңгерудің тиімді құралы болып табылады.</w:t>
      </w:r>
    </w:p>
    <w:p w:rsidR="008E1CFD" w:rsidRPr="00893154" w:rsidRDefault="008E1CFD" w:rsidP="00893154">
      <w:pPr>
        <w:pStyle w:val="3"/>
        <w:spacing w:before="0" w:beforeAutospacing="0" w:after="0" w:afterAutospacing="0"/>
        <w:jc w:val="both"/>
        <w:rPr>
          <w:b w:val="0"/>
          <w:sz w:val="20"/>
          <w:szCs w:val="20"/>
          <w:lang w:val="kk-KZ"/>
        </w:rPr>
      </w:pPr>
      <w:r w:rsidRPr="00893154">
        <w:rPr>
          <w:sz w:val="20"/>
          <w:szCs w:val="20"/>
          <w:lang w:val="kk-KZ"/>
        </w:rPr>
        <w:tab/>
        <w:t xml:space="preserve">Ақпараттық-коммуникациялық технологияларды пайдалану. </w:t>
      </w:r>
      <w:r w:rsidRPr="00893154">
        <w:rPr>
          <w:b w:val="0"/>
          <w:sz w:val="20"/>
          <w:szCs w:val="20"/>
          <w:lang w:val="kk-KZ"/>
        </w:rPr>
        <w:t>Қазіргі заман – цифрлық технологиялардың қарқынды дамыған кезеңі. Бастауыш сынып оқушылары ақпараттық ортада ерте жастан қалыптасып, түрлі гаджеттер мен мультимедиялық құралдарды күнделікті өмірінің ажырамас бөлігі ретінде қабылдайды. Осы ерекшелікті ескере отырып, ақпараттық-коммуникациялық технологияларды математика сабағында тиімді пайдалану оқушылардың танымдық қызығушылығын арттырудың маңызды құралы болып табылады. АКТ құралдары баланың зейінін шоғырландырып қана қоймай, абстрактілі математикалық ұғымдарды көрнекі әрі түсінікті түрде ұсынуға мүмкіндік береді.</w:t>
      </w:r>
    </w:p>
    <w:p w:rsidR="007315EF"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Математика сабағында интерактивті тақта мен анимациялық слайдтарды қолдану арқылы есептің орындалу ретін кезең-кезеңімен көрсету бастауыш сынып оқушысының қабылдауын жеңілдетеді. Мысалы, қосу немесе азайту амалы орындалғанда сандардың қозғалысын анимация арқылы көрсету балаға сан ұғымын нақты елестетуге көмектеседі. Геометриялық фигураларды оқытуда олардың экранда қозғалып, өзгеруі, бөлшектенуі немесе бірігуі кеңістік ұғымының қалыптасуына оң әсер етеді.</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Қысқа бейнероликтерді пайдалану да бастауыш сынып оқушылары үшін өте тиімді. Мәселен, уақыт өлшемдерін түсіндіру кезінде күн тәртібіне байланысты бейнематериал көрсету немесе ұзындық пен салмақты өлшеуді күнделікті өмірмен байланыстыра бейнелеу оқушының пәнге деген қызығушылығын арттырады. Осылайша АКТ құралдары математика сабағын бірсарынды түсіндіруден арылтып, оқушыны белсенді танымдық әрекетке жетелейді.</w:t>
      </w:r>
    </w:p>
    <w:p w:rsidR="008E1CFD" w:rsidRPr="00893154" w:rsidRDefault="008E1CFD" w:rsidP="00893154">
      <w:pPr>
        <w:pStyle w:val="3"/>
        <w:spacing w:before="0" w:beforeAutospacing="0" w:after="0" w:afterAutospacing="0"/>
        <w:jc w:val="both"/>
        <w:rPr>
          <w:sz w:val="20"/>
          <w:szCs w:val="20"/>
          <w:lang w:val="kk-KZ"/>
        </w:rPr>
      </w:pPr>
      <w:r w:rsidRPr="00893154">
        <w:rPr>
          <w:sz w:val="20"/>
          <w:szCs w:val="20"/>
          <w:lang w:val="kk-KZ"/>
        </w:rPr>
        <w:tab/>
        <w:t xml:space="preserve">Проблемалық оқыту әдісі. </w:t>
      </w:r>
      <w:r w:rsidRPr="00893154">
        <w:rPr>
          <w:b w:val="0"/>
          <w:sz w:val="20"/>
          <w:szCs w:val="20"/>
          <w:lang w:val="kk-KZ"/>
        </w:rPr>
        <w:t>Проблемалық оқыту – оқушыны дайын білімді қабылдаушы емес, өздігінен ойлайтын, ізденетін тұлға ретінде қалыптастыруға бағытталған тиімді әдістердің бірі. Бұл әдісте мұғалім оқушыларға дайын жауап ұсынбай, керісінше ойлануға, салыстыруға, болжам жасауға мүмкіндік беретін проблемалық жағдаяттар туғызады. Мұндай тәсіл бастауыш сынып оқушыларының танымдық белсенділігін арттырып, математикалық ойлауын дамытады.</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lastRenderedPageBreak/>
        <w:tab/>
        <w:t>Мысалы, белгілі бір есепті шығарып болғаннан кейін мұғалім «Бұл есепті басқа тәсілмен қалай шығаруға болады?» немесе «Егер есептің шартын өзгертсек, жауап қалай өзгереді?» деген сұрақтар қояды. Осындай тапсырмалар арқылы оқушы есептің тек бір ғана шешімі бар деген түсініктен арылып, бірнеше ойлау жолының бар екенін аңғарады. Сонымен қатар «Неліктен дәл осылай есептеледі?» деген сұрақтар оқушыны өз жауабын дәлелдеуге, логикалық тұжырым жасауға үйретеді.</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Проблемалық тапсырмалар бастауыш сыныпта қарапайым деңгейден басталып, біртіндеп күрделендіріледі. Бұл тәсіл оқушының ойлау қабілетін дамытып қана қоймай, математика сабағына деген қызығушылығын арттырады және оны шығармашылық ізденіске жетелейді.</w:t>
      </w:r>
    </w:p>
    <w:p w:rsidR="008E1CFD" w:rsidRPr="00893154" w:rsidRDefault="008E1CFD" w:rsidP="00893154">
      <w:pPr>
        <w:pStyle w:val="3"/>
        <w:spacing w:before="0" w:beforeAutospacing="0" w:after="0" w:afterAutospacing="0"/>
        <w:jc w:val="both"/>
        <w:rPr>
          <w:b w:val="0"/>
          <w:sz w:val="20"/>
          <w:szCs w:val="20"/>
          <w:lang w:val="kk-KZ"/>
        </w:rPr>
      </w:pPr>
      <w:r w:rsidRPr="00893154">
        <w:rPr>
          <w:sz w:val="20"/>
          <w:szCs w:val="20"/>
          <w:lang w:val="kk-KZ"/>
        </w:rPr>
        <w:tab/>
        <w:t xml:space="preserve">Математиканы өмірмен байланыстыру. </w:t>
      </w:r>
      <w:r w:rsidRPr="00893154">
        <w:rPr>
          <w:b w:val="0"/>
          <w:sz w:val="20"/>
          <w:szCs w:val="20"/>
          <w:lang w:val="kk-KZ"/>
        </w:rPr>
        <w:t>Бастауыш сынып оқушылары үшін абстрактілі математикалық ұғымдарды қабылдау белгілі бір қиындық тудырады. Сондықтан математика сабағында тапсырмаларды күнделікті өмірмен байланыстыру ерекше маңызға ие. Өмірлік жағдаяттарға негізделген есептер оқушыға математиканың тек оқу пәні ғана емес, өмірде қажет құрал екенін түсіндіреді.</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Мысалы, дүкендегі сатып алу, уақытты есептеу, ұзындық пен салмақты өлшеу, отбасы мүшелерінің жасын салыстыру сияқты тапсырмалар оқушыға жақын әрі түсінікті. Мұндай есептерді шығару барысында бала өз тәжірибесіне сүйеніп ойлайды, есептің шартын тез қабылдайды және нәтижесін өмірмен байланыстыра алады. Бұл тәсіл оқушының пәнге деген қызығушылығын арттырып қана қоймай, алған білімін практикада қолдану дағдысын қалыптастырады.</w:t>
      </w:r>
    </w:p>
    <w:p w:rsidR="008E1CFD" w:rsidRPr="00893154" w:rsidRDefault="008E1CFD" w:rsidP="00893154">
      <w:pPr>
        <w:pStyle w:val="3"/>
        <w:spacing w:before="0" w:beforeAutospacing="0" w:after="0" w:afterAutospacing="0"/>
        <w:jc w:val="both"/>
        <w:rPr>
          <w:sz w:val="20"/>
          <w:szCs w:val="20"/>
          <w:lang w:val="kk-KZ"/>
        </w:rPr>
      </w:pPr>
      <w:r w:rsidRPr="00893154">
        <w:rPr>
          <w:sz w:val="20"/>
          <w:szCs w:val="20"/>
          <w:lang w:val="kk-KZ"/>
        </w:rPr>
        <w:tab/>
        <w:t xml:space="preserve">Топтық және жұптық жұмыс. </w:t>
      </w:r>
      <w:r w:rsidRPr="00893154">
        <w:rPr>
          <w:b w:val="0"/>
          <w:sz w:val="20"/>
          <w:szCs w:val="20"/>
          <w:lang w:val="kk-KZ"/>
        </w:rPr>
        <w:t>Инновациялық оқытуда оқушылардың бір-бірімен қарым-қатынасы мен ынтымақтастығы маңызды орын алады. Топтық және жұптық жұмыстар барысында бастауыш сынып оқушылары өз ойларын еркін жеткізуге, бірін-бірі тыңдауға, пікір алмасуға үйренеді. Мұндай жұмыстар сабақта жағымды психологиялық ахуал қалыптастырып, әр оқушының белсенді қатысуына мүмкіндік береді.</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Топтық жұмыс кезінде оқушылар ортақ мақсатқа жету үшін бірігіп әрекет етеді, тапсырмаларды бөлісіп орындайды және бір-біріне көмектеседі. Бұл өзара жауапкершілік пен ынтымақтастықты қалыптастырады. Жұптық жұмыс барысында оқушы өз ойын дәлелдеуге, серіктесінің пікірін ескеруге үйренеді. Әсіресе бастауыш сыныпта бұл әдістер оқушылардың белсенділігін арттырып, математикалық тапсырмаларды қызығушылықпен орындауына жағдай жасайды.</w:t>
      </w:r>
    </w:p>
    <w:p w:rsidR="008E1CFD" w:rsidRPr="00893154" w:rsidRDefault="008E1CFD" w:rsidP="00893154">
      <w:pPr>
        <w:pStyle w:val="a3"/>
        <w:spacing w:before="0" w:beforeAutospacing="0" w:after="0" w:afterAutospacing="0"/>
        <w:jc w:val="both"/>
        <w:rPr>
          <w:sz w:val="20"/>
          <w:szCs w:val="20"/>
          <w:lang w:val="kk-KZ"/>
        </w:rPr>
      </w:pPr>
      <w:r w:rsidRPr="00893154">
        <w:rPr>
          <w:sz w:val="20"/>
          <w:szCs w:val="20"/>
          <w:lang w:val="kk-KZ"/>
        </w:rPr>
        <w:tab/>
        <w:t>Қорыта айтқанда, бастауыш сыныпта математика сабағында оқушылардың танымдық қызығушылығын арттыру – сапалы білім берудің, тұлғалық дамудың және оқу үдерісінің тиімділігін қамтамасыз етудің басты шарттарының бірі болып табылады. Бастауыш мектеп кезеңі баланың оқу әрекетіне деген көзқарасы қалыптасатын, білімге деген ішкі ынтасы мен қызығушылығының негізі қаланатын маңызды кезең болғандықтан, дәл осы сатыда математика пәнін қызықты әрі түсінікті етіп ұйымдастыру ерекше маңызға ие.</w:t>
      </w:r>
    </w:p>
    <w:p w:rsidR="003167A2" w:rsidRPr="00893154" w:rsidRDefault="00AD379B" w:rsidP="00893154">
      <w:pPr>
        <w:pStyle w:val="3"/>
        <w:spacing w:before="0" w:beforeAutospacing="0" w:after="0" w:afterAutospacing="0"/>
        <w:rPr>
          <w:sz w:val="20"/>
          <w:szCs w:val="20"/>
        </w:rPr>
      </w:pPr>
      <w:r w:rsidRPr="00893154">
        <w:rPr>
          <w:sz w:val="20"/>
          <w:szCs w:val="20"/>
          <w:lang w:val="kk-KZ"/>
        </w:rPr>
        <w:tab/>
      </w:r>
      <w:proofErr w:type="spellStart"/>
      <w:r w:rsidR="003167A2" w:rsidRPr="00893154">
        <w:rPr>
          <w:sz w:val="20"/>
          <w:szCs w:val="20"/>
        </w:rPr>
        <w:t>Пайдаланылған</w:t>
      </w:r>
      <w:proofErr w:type="spellEnd"/>
      <w:r w:rsidR="003167A2" w:rsidRPr="00893154">
        <w:rPr>
          <w:sz w:val="20"/>
          <w:szCs w:val="20"/>
        </w:rPr>
        <w:t xml:space="preserve"> </w:t>
      </w:r>
      <w:proofErr w:type="spellStart"/>
      <w:r w:rsidR="003167A2" w:rsidRPr="00893154">
        <w:rPr>
          <w:sz w:val="20"/>
          <w:szCs w:val="20"/>
        </w:rPr>
        <w:t>әдебиеттер</w:t>
      </w:r>
      <w:proofErr w:type="spellEnd"/>
    </w:p>
    <w:p w:rsidR="003167A2" w:rsidRPr="00893154" w:rsidRDefault="003167A2" w:rsidP="00893154">
      <w:pPr>
        <w:pStyle w:val="a3"/>
        <w:numPr>
          <w:ilvl w:val="0"/>
          <w:numId w:val="10"/>
        </w:numPr>
        <w:spacing w:before="0" w:beforeAutospacing="0" w:after="0" w:afterAutospacing="0"/>
        <w:ind w:left="0"/>
        <w:jc w:val="both"/>
        <w:rPr>
          <w:sz w:val="20"/>
          <w:szCs w:val="20"/>
        </w:rPr>
      </w:pPr>
      <w:proofErr w:type="spellStart"/>
      <w:r w:rsidRPr="00893154">
        <w:rPr>
          <w:sz w:val="20"/>
          <w:szCs w:val="20"/>
        </w:rPr>
        <w:t>Сарсенбаева</w:t>
      </w:r>
      <w:proofErr w:type="spellEnd"/>
      <w:r w:rsidRPr="00893154">
        <w:rPr>
          <w:sz w:val="20"/>
          <w:szCs w:val="20"/>
        </w:rPr>
        <w:t xml:space="preserve"> Г.Қ. </w:t>
      </w:r>
      <w:proofErr w:type="spellStart"/>
      <w:r w:rsidRPr="00893154">
        <w:rPr>
          <w:rStyle w:val="a4"/>
          <w:sz w:val="20"/>
          <w:szCs w:val="20"/>
        </w:rPr>
        <w:t>Бастауыш</w:t>
      </w:r>
      <w:proofErr w:type="spellEnd"/>
      <w:r w:rsidRPr="00893154">
        <w:rPr>
          <w:rStyle w:val="a4"/>
          <w:sz w:val="20"/>
          <w:szCs w:val="20"/>
        </w:rPr>
        <w:t xml:space="preserve"> </w:t>
      </w:r>
      <w:proofErr w:type="spellStart"/>
      <w:r w:rsidRPr="00893154">
        <w:rPr>
          <w:rStyle w:val="a4"/>
          <w:sz w:val="20"/>
          <w:szCs w:val="20"/>
        </w:rPr>
        <w:t>сыныпта</w:t>
      </w:r>
      <w:proofErr w:type="spellEnd"/>
      <w:r w:rsidRPr="00893154">
        <w:rPr>
          <w:rStyle w:val="a4"/>
          <w:sz w:val="20"/>
          <w:szCs w:val="20"/>
        </w:rPr>
        <w:t xml:space="preserve"> </w:t>
      </w:r>
      <w:proofErr w:type="spellStart"/>
      <w:r w:rsidRPr="00893154">
        <w:rPr>
          <w:rStyle w:val="a4"/>
          <w:sz w:val="20"/>
          <w:szCs w:val="20"/>
        </w:rPr>
        <w:t>математиканы</w:t>
      </w:r>
      <w:proofErr w:type="spellEnd"/>
      <w:r w:rsidRPr="00893154">
        <w:rPr>
          <w:rStyle w:val="a4"/>
          <w:sz w:val="20"/>
          <w:szCs w:val="20"/>
        </w:rPr>
        <w:t xml:space="preserve"> </w:t>
      </w:r>
      <w:proofErr w:type="spellStart"/>
      <w:r w:rsidRPr="00893154">
        <w:rPr>
          <w:rStyle w:val="a4"/>
          <w:sz w:val="20"/>
          <w:szCs w:val="20"/>
        </w:rPr>
        <w:t>оқыту</w:t>
      </w:r>
      <w:proofErr w:type="spellEnd"/>
      <w:r w:rsidRPr="00893154">
        <w:rPr>
          <w:rStyle w:val="a4"/>
          <w:sz w:val="20"/>
          <w:szCs w:val="20"/>
        </w:rPr>
        <w:t xml:space="preserve"> </w:t>
      </w:r>
      <w:proofErr w:type="spellStart"/>
      <w:r w:rsidRPr="00893154">
        <w:rPr>
          <w:rStyle w:val="a4"/>
          <w:sz w:val="20"/>
          <w:szCs w:val="20"/>
        </w:rPr>
        <w:t>әдістемесі</w:t>
      </w:r>
      <w:proofErr w:type="spellEnd"/>
      <w:r w:rsidRPr="00893154">
        <w:rPr>
          <w:rStyle w:val="a4"/>
          <w:sz w:val="20"/>
          <w:szCs w:val="20"/>
        </w:rPr>
        <w:t>.</w:t>
      </w:r>
      <w:r w:rsidRPr="00893154">
        <w:rPr>
          <w:sz w:val="20"/>
          <w:szCs w:val="20"/>
        </w:rPr>
        <w:t xml:space="preserve"> – Алматы: </w:t>
      </w:r>
      <w:proofErr w:type="spellStart"/>
      <w:r w:rsidRPr="00893154">
        <w:rPr>
          <w:sz w:val="20"/>
          <w:szCs w:val="20"/>
        </w:rPr>
        <w:t>Мектеп</w:t>
      </w:r>
      <w:proofErr w:type="spellEnd"/>
      <w:r w:rsidRPr="00893154">
        <w:rPr>
          <w:sz w:val="20"/>
          <w:szCs w:val="20"/>
        </w:rPr>
        <w:t>, 2019. – 180 б.</w:t>
      </w:r>
    </w:p>
    <w:p w:rsidR="003167A2" w:rsidRPr="00893154" w:rsidRDefault="003167A2" w:rsidP="00893154">
      <w:pPr>
        <w:pStyle w:val="a3"/>
        <w:numPr>
          <w:ilvl w:val="0"/>
          <w:numId w:val="10"/>
        </w:numPr>
        <w:spacing w:before="0" w:beforeAutospacing="0" w:after="0" w:afterAutospacing="0"/>
        <w:ind w:left="0"/>
        <w:jc w:val="both"/>
        <w:rPr>
          <w:sz w:val="20"/>
          <w:szCs w:val="20"/>
        </w:rPr>
      </w:pPr>
      <w:proofErr w:type="spellStart"/>
      <w:r w:rsidRPr="00893154">
        <w:rPr>
          <w:sz w:val="20"/>
          <w:szCs w:val="20"/>
        </w:rPr>
        <w:t>Төлеубекова</w:t>
      </w:r>
      <w:proofErr w:type="spellEnd"/>
      <w:r w:rsidRPr="00893154">
        <w:rPr>
          <w:sz w:val="20"/>
          <w:szCs w:val="20"/>
        </w:rPr>
        <w:t xml:space="preserve"> Р.К. </w:t>
      </w:r>
      <w:proofErr w:type="spellStart"/>
      <w:r w:rsidRPr="00893154">
        <w:rPr>
          <w:rStyle w:val="a4"/>
          <w:sz w:val="20"/>
          <w:szCs w:val="20"/>
        </w:rPr>
        <w:t>Бастауыш</w:t>
      </w:r>
      <w:proofErr w:type="spellEnd"/>
      <w:r w:rsidRPr="00893154">
        <w:rPr>
          <w:rStyle w:val="a4"/>
          <w:sz w:val="20"/>
          <w:szCs w:val="20"/>
        </w:rPr>
        <w:t xml:space="preserve"> </w:t>
      </w:r>
      <w:proofErr w:type="spellStart"/>
      <w:r w:rsidRPr="00893154">
        <w:rPr>
          <w:rStyle w:val="a4"/>
          <w:sz w:val="20"/>
          <w:szCs w:val="20"/>
        </w:rPr>
        <w:t>бі</w:t>
      </w:r>
      <w:proofErr w:type="gramStart"/>
      <w:r w:rsidRPr="00893154">
        <w:rPr>
          <w:rStyle w:val="a4"/>
          <w:sz w:val="20"/>
          <w:szCs w:val="20"/>
        </w:rPr>
        <w:t>л</w:t>
      </w:r>
      <w:proofErr w:type="gramEnd"/>
      <w:r w:rsidRPr="00893154">
        <w:rPr>
          <w:rStyle w:val="a4"/>
          <w:sz w:val="20"/>
          <w:szCs w:val="20"/>
        </w:rPr>
        <w:t>ім</w:t>
      </w:r>
      <w:proofErr w:type="spellEnd"/>
      <w:r w:rsidRPr="00893154">
        <w:rPr>
          <w:rStyle w:val="a4"/>
          <w:sz w:val="20"/>
          <w:szCs w:val="20"/>
        </w:rPr>
        <w:t xml:space="preserve"> беру </w:t>
      </w:r>
      <w:proofErr w:type="spellStart"/>
      <w:r w:rsidRPr="00893154">
        <w:rPr>
          <w:rStyle w:val="a4"/>
          <w:sz w:val="20"/>
          <w:szCs w:val="20"/>
        </w:rPr>
        <w:t>педагогикасы</w:t>
      </w:r>
      <w:proofErr w:type="spellEnd"/>
      <w:r w:rsidRPr="00893154">
        <w:rPr>
          <w:rStyle w:val="a4"/>
          <w:sz w:val="20"/>
          <w:szCs w:val="20"/>
        </w:rPr>
        <w:t>.</w:t>
      </w:r>
      <w:r w:rsidRPr="00893154">
        <w:rPr>
          <w:sz w:val="20"/>
          <w:szCs w:val="20"/>
        </w:rPr>
        <w:t xml:space="preserve"> – Алматы: </w:t>
      </w:r>
      <w:proofErr w:type="spellStart"/>
      <w:r w:rsidRPr="00893154">
        <w:rPr>
          <w:sz w:val="20"/>
          <w:szCs w:val="20"/>
        </w:rPr>
        <w:t>Бі</w:t>
      </w:r>
      <w:proofErr w:type="gramStart"/>
      <w:r w:rsidRPr="00893154">
        <w:rPr>
          <w:sz w:val="20"/>
          <w:szCs w:val="20"/>
        </w:rPr>
        <w:t>л</w:t>
      </w:r>
      <w:proofErr w:type="gramEnd"/>
      <w:r w:rsidRPr="00893154">
        <w:rPr>
          <w:sz w:val="20"/>
          <w:szCs w:val="20"/>
        </w:rPr>
        <w:t>ім</w:t>
      </w:r>
      <w:proofErr w:type="spellEnd"/>
      <w:r w:rsidRPr="00893154">
        <w:rPr>
          <w:sz w:val="20"/>
          <w:szCs w:val="20"/>
        </w:rPr>
        <w:t>, 2018. – 256 б.</w:t>
      </w:r>
    </w:p>
    <w:p w:rsidR="003167A2" w:rsidRPr="00893154" w:rsidRDefault="003167A2" w:rsidP="00893154">
      <w:pPr>
        <w:pStyle w:val="a3"/>
        <w:numPr>
          <w:ilvl w:val="0"/>
          <w:numId w:val="10"/>
        </w:numPr>
        <w:spacing w:before="0" w:beforeAutospacing="0" w:after="0" w:afterAutospacing="0"/>
        <w:ind w:left="0"/>
        <w:jc w:val="both"/>
        <w:rPr>
          <w:sz w:val="20"/>
          <w:szCs w:val="20"/>
        </w:rPr>
      </w:pPr>
      <w:r w:rsidRPr="00893154">
        <w:rPr>
          <w:sz w:val="20"/>
          <w:szCs w:val="20"/>
        </w:rPr>
        <w:t xml:space="preserve">Поляков В.А. </w:t>
      </w:r>
      <w:r w:rsidRPr="00893154">
        <w:rPr>
          <w:rStyle w:val="a4"/>
          <w:sz w:val="20"/>
          <w:szCs w:val="20"/>
        </w:rPr>
        <w:t>Методика обучения математике в начальной школе.</w:t>
      </w:r>
      <w:r w:rsidRPr="00893154">
        <w:rPr>
          <w:sz w:val="20"/>
          <w:szCs w:val="20"/>
        </w:rPr>
        <w:t xml:space="preserve"> – Москва: Просвещение, 2016. – 240 с.</w:t>
      </w:r>
    </w:p>
    <w:p w:rsidR="00553E9D" w:rsidRPr="00893154" w:rsidRDefault="003167A2" w:rsidP="00893154">
      <w:pPr>
        <w:pStyle w:val="a3"/>
        <w:numPr>
          <w:ilvl w:val="0"/>
          <w:numId w:val="10"/>
        </w:numPr>
        <w:spacing w:before="0" w:beforeAutospacing="0" w:after="0" w:afterAutospacing="0"/>
        <w:ind w:left="0"/>
        <w:jc w:val="both"/>
        <w:rPr>
          <w:sz w:val="20"/>
          <w:szCs w:val="20"/>
        </w:rPr>
      </w:pPr>
      <w:proofErr w:type="spellStart"/>
      <w:r w:rsidRPr="00893154">
        <w:rPr>
          <w:sz w:val="20"/>
          <w:szCs w:val="20"/>
        </w:rPr>
        <w:t>Занков</w:t>
      </w:r>
      <w:proofErr w:type="spellEnd"/>
      <w:r w:rsidRPr="00893154">
        <w:rPr>
          <w:sz w:val="20"/>
          <w:szCs w:val="20"/>
        </w:rPr>
        <w:t xml:space="preserve"> Л.В. </w:t>
      </w:r>
      <w:proofErr w:type="spellStart"/>
      <w:r w:rsidRPr="00893154">
        <w:rPr>
          <w:rStyle w:val="a4"/>
          <w:sz w:val="20"/>
          <w:szCs w:val="20"/>
        </w:rPr>
        <w:t>Дамыта</w:t>
      </w:r>
      <w:proofErr w:type="spellEnd"/>
      <w:r w:rsidRPr="00893154">
        <w:rPr>
          <w:rStyle w:val="a4"/>
          <w:sz w:val="20"/>
          <w:szCs w:val="20"/>
        </w:rPr>
        <w:t xml:space="preserve"> </w:t>
      </w:r>
      <w:proofErr w:type="spellStart"/>
      <w:r w:rsidRPr="00893154">
        <w:rPr>
          <w:rStyle w:val="a4"/>
          <w:sz w:val="20"/>
          <w:szCs w:val="20"/>
        </w:rPr>
        <w:t>оқыту</w:t>
      </w:r>
      <w:proofErr w:type="spellEnd"/>
      <w:r w:rsidRPr="00893154">
        <w:rPr>
          <w:rStyle w:val="a4"/>
          <w:sz w:val="20"/>
          <w:szCs w:val="20"/>
        </w:rPr>
        <w:t xml:space="preserve"> </w:t>
      </w:r>
      <w:proofErr w:type="spellStart"/>
      <w:r w:rsidRPr="00893154">
        <w:rPr>
          <w:rStyle w:val="a4"/>
          <w:sz w:val="20"/>
          <w:szCs w:val="20"/>
        </w:rPr>
        <w:t>теориясы</w:t>
      </w:r>
      <w:proofErr w:type="spellEnd"/>
      <w:r w:rsidRPr="00893154">
        <w:rPr>
          <w:rStyle w:val="a4"/>
          <w:sz w:val="20"/>
          <w:szCs w:val="20"/>
        </w:rPr>
        <w:t>.</w:t>
      </w:r>
      <w:r w:rsidRPr="00893154">
        <w:rPr>
          <w:sz w:val="20"/>
          <w:szCs w:val="20"/>
        </w:rPr>
        <w:t xml:space="preserve"> – Москва: Педагогика, 2014. – 208 с.</w:t>
      </w:r>
    </w:p>
    <w:sectPr w:rsidR="00553E9D" w:rsidRPr="00893154" w:rsidSect="008E1CFD">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F58" w:rsidRDefault="003F0F58" w:rsidP="008E1CFD">
      <w:r>
        <w:separator/>
      </w:r>
    </w:p>
  </w:endnote>
  <w:endnote w:type="continuationSeparator" w:id="0">
    <w:p w:rsidR="003F0F58" w:rsidRDefault="003F0F58" w:rsidP="008E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FD" w:rsidRPr="00893154" w:rsidRDefault="008E1CFD" w:rsidP="00893154">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F58" w:rsidRDefault="003F0F58" w:rsidP="008E1CFD">
      <w:r>
        <w:separator/>
      </w:r>
    </w:p>
  </w:footnote>
  <w:footnote w:type="continuationSeparator" w:id="0">
    <w:p w:rsidR="003F0F58" w:rsidRDefault="003F0F58" w:rsidP="008E1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CB5"/>
    <w:multiLevelType w:val="multilevel"/>
    <w:tmpl w:val="CE8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12ED2"/>
    <w:multiLevelType w:val="multilevel"/>
    <w:tmpl w:val="C82E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F34C6B"/>
    <w:multiLevelType w:val="multilevel"/>
    <w:tmpl w:val="E1DAE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0B5C3A"/>
    <w:multiLevelType w:val="multilevel"/>
    <w:tmpl w:val="C5D0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357A9D"/>
    <w:multiLevelType w:val="multilevel"/>
    <w:tmpl w:val="62C0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8F2D65"/>
    <w:multiLevelType w:val="multilevel"/>
    <w:tmpl w:val="771A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E0531C"/>
    <w:multiLevelType w:val="multilevel"/>
    <w:tmpl w:val="2E42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6D1DE1"/>
    <w:multiLevelType w:val="multilevel"/>
    <w:tmpl w:val="E8D0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C81767"/>
    <w:multiLevelType w:val="multilevel"/>
    <w:tmpl w:val="DE6C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265430"/>
    <w:multiLevelType w:val="multilevel"/>
    <w:tmpl w:val="FFCA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CE6628"/>
    <w:multiLevelType w:val="multilevel"/>
    <w:tmpl w:val="D6AE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0"/>
  </w:num>
  <w:num w:numId="4">
    <w:abstractNumId w:val="6"/>
  </w:num>
  <w:num w:numId="5">
    <w:abstractNumId w:val="5"/>
  </w:num>
  <w:num w:numId="6">
    <w:abstractNumId w:val="4"/>
  </w:num>
  <w:num w:numId="7">
    <w:abstractNumId w:val="3"/>
  </w:num>
  <w:num w:numId="8">
    <w:abstractNumId w:val="1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E4"/>
    <w:rsid w:val="00111357"/>
    <w:rsid w:val="00293E52"/>
    <w:rsid w:val="003167A2"/>
    <w:rsid w:val="003F0F58"/>
    <w:rsid w:val="00402774"/>
    <w:rsid w:val="004E3C7F"/>
    <w:rsid w:val="00513BB9"/>
    <w:rsid w:val="00553E9D"/>
    <w:rsid w:val="00555ED9"/>
    <w:rsid w:val="00624FFC"/>
    <w:rsid w:val="00654999"/>
    <w:rsid w:val="006673C8"/>
    <w:rsid w:val="0068406B"/>
    <w:rsid w:val="006E234D"/>
    <w:rsid w:val="00712363"/>
    <w:rsid w:val="00725C05"/>
    <w:rsid w:val="007315EF"/>
    <w:rsid w:val="00822CDD"/>
    <w:rsid w:val="00893154"/>
    <w:rsid w:val="008C56DD"/>
    <w:rsid w:val="008E1CFD"/>
    <w:rsid w:val="0094305C"/>
    <w:rsid w:val="00A677CB"/>
    <w:rsid w:val="00AD379B"/>
    <w:rsid w:val="00B940F1"/>
    <w:rsid w:val="00C42954"/>
    <w:rsid w:val="00C51FDD"/>
    <w:rsid w:val="00C61087"/>
    <w:rsid w:val="00C75F42"/>
    <w:rsid w:val="00F77BE4"/>
    <w:rsid w:val="00FE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77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725C05"/>
    <w:pPr>
      <w:spacing w:before="100" w:beforeAutospacing="1" w:after="100" w:afterAutospacing="1"/>
      <w:outlineLvl w:val="1"/>
    </w:pPr>
    <w:rPr>
      <w:b/>
      <w:bCs/>
      <w:sz w:val="36"/>
      <w:szCs w:val="36"/>
    </w:rPr>
  </w:style>
  <w:style w:type="paragraph" w:styleId="3">
    <w:name w:val="heading 3"/>
    <w:basedOn w:val="a"/>
    <w:link w:val="30"/>
    <w:uiPriority w:val="9"/>
    <w:qFormat/>
    <w:rsid w:val="00725C05"/>
    <w:pPr>
      <w:spacing w:before="100" w:beforeAutospacing="1" w:after="100" w:afterAutospacing="1"/>
      <w:outlineLvl w:val="2"/>
    </w:pPr>
    <w:rPr>
      <w:b/>
      <w:bCs/>
      <w:sz w:val="27"/>
      <w:szCs w:val="27"/>
    </w:rPr>
  </w:style>
  <w:style w:type="paragraph" w:styleId="4">
    <w:name w:val="heading 4"/>
    <w:basedOn w:val="a"/>
    <w:link w:val="40"/>
    <w:uiPriority w:val="9"/>
    <w:qFormat/>
    <w:rsid w:val="00725C0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5C0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25C0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25C05"/>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725C05"/>
    <w:pPr>
      <w:spacing w:before="100" w:beforeAutospacing="1" w:after="100" w:afterAutospacing="1"/>
    </w:pPr>
  </w:style>
  <w:style w:type="character" w:styleId="a4">
    <w:name w:val="Strong"/>
    <w:basedOn w:val="a0"/>
    <w:uiPriority w:val="22"/>
    <w:qFormat/>
    <w:rsid w:val="00725C05"/>
    <w:rPr>
      <w:b/>
      <w:bCs/>
    </w:rPr>
  </w:style>
  <w:style w:type="paragraph" w:styleId="a5">
    <w:name w:val="header"/>
    <w:basedOn w:val="a"/>
    <w:link w:val="a6"/>
    <w:uiPriority w:val="99"/>
    <w:unhideWhenUsed/>
    <w:rsid w:val="008E1CFD"/>
    <w:pPr>
      <w:tabs>
        <w:tab w:val="center" w:pos="4677"/>
        <w:tab w:val="right" w:pos="9355"/>
      </w:tabs>
    </w:pPr>
  </w:style>
  <w:style w:type="character" w:customStyle="1" w:styleId="a6">
    <w:name w:val="Верхний колонтитул Знак"/>
    <w:basedOn w:val="a0"/>
    <w:link w:val="a5"/>
    <w:uiPriority w:val="99"/>
    <w:rsid w:val="008E1CF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E1CFD"/>
    <w:pPr>
      <w:tabs>
        <w:tab w:val="center" w:pos="4677"/>
        <w:tab w:val="right" w:pos="9355"/>
      </w:tabs>
    </w:pPr>
  </w:style>
  <w:style w:type="character" w:customStyle="1" w:styleId="a8">
    <w:name w:val="Нижний колонтитул Знак"/>
    <w:basedOn w:val="a0"/>
    <w:link w:val="a7"/>
    <w:uiPriority w:val="99"/>
    <w:rsid w:val="008E1CFD"/>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940F1"/>
    <w:rPr>
      <w:rFonts w:ascii="Tahoma" w:hAnsi="Tahoma" w:cs="Tahoma"/>
      <w:sz w:val="16"/>
      <w:szCs w:val="16"/>
    </w:rPr>
  </w:style>
  <w:style w:type="character" w:customStyle="1" w:styleId="aa">
    <w:name w:val="Текст выноски Знак"/>
    <w:basedOn w:val="a0"/>
    <w:link w:val="a9"/>
    <w:uiPriority w:val="99"/>
    <w:semiHidden/>
    <w:rsid w:val="00B940F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77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725C05"/>
    <w:pPr>
      <w:spacing w:before="100" w:beforeAutospacing="1" w:after="100" w:afterAutospacing="1"/>
      <w:outlineLvl w:val="1"/>
    </w:pPr>
    <w:rPr>
      <w:b/>
      <w:bCs/>
      <w:sz w:val="36"/>
      <w:szCs w:val="36"/>
    </w:rPr>
  </w:style>
  <w:style w:type="paragraph" w:styleId="3">
    <w:name w:val="heading 3"/>
    <w:basedOn w:val="a"/>
    <w:link w:val="30"/>
    <w:uiPriority w:val="9"/>
    <w:qFormat/>
    <w:rsid w:val="00725C05"/>
    <w:pPr>
      <w:spacing w:before="100" w:beforeAutospacing="1" w:after="100" w:afterAutospacing="1"/>
      <w:outlineLvl w:val="2"/>
    </w:pPr>
    <w:rPr>
      <w:b/>
      <w:bCs/>
      <w:sz w:val="27"/>
      <w:szCs w:val="27"/>
    </w:rPr>
  </w:style>
  <w:style w:type="paragraph" w:styleId="4">
    <w:name w:val="heading 4"/>
    <w:basedOn w:val="a"/>
    <w:link w:val="40"/>
    <w:uiPriority w:val="9"/>
    <w:qFormat/>
    <w:rsid w:val="00725C0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5C0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25C0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25C05"/>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725C05"/>
    <w:pPr>
      <w:spacing w:before="100" w:beforeAutospacing="1" w:after="100" w:afterAutospacing="1"/>
    </w:pPr>
  </w:style>
  <w:style w:type="character" w:styleId="a4">
    <w:name w:val="Strong"/>
    <w:basedOn w:val="a0"/>
    <w:uiPriority w:val="22"/>
    <w:qFormat/>
    <w:rsid w:val="00725C05"/>
    <w:rPr>
      <w:b/>
      <w:bCs/>
    </w:rPr>
  </w:style>
  <w:style w:type="paragraph" w:styleId="a5">
    <w:name w:val="header"/>
    <w:basedOn w:val="a"/>
    <w:link w:val="a6"/>
    <w:uiPriority w:val="99"/>
    <w:unhideWhenUsed/>
    <w:rsid w:val="008E1CFD"/>
    <w:pPr>
      <w:tabs>
        <w:tab w:val="center" w:pos="4677"/>
        <w:tab w:val="right" w:pos="9355"/>
      </w:tabs>
    </w:pPr>
  </w:style>
  <w:style w:type="character" w:customStyle="1" w:styleId="a6">
    <w:name w:val="Верхний колонтитул Знак"/>
    <w:basedOn w:val="a0"/>
    <w:link w:val="a5"/>
    <w:uiPriority w:val="99"/>
    <w:rsid w:val="008E1CF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E1CFD"/>
    <w:pPr>
      <w:tabs>
        <w:tab w:val="center" w:pos="4677"/>
        <w:tab w:val="right" w:pos="9355"/>
      </w:tabs>
    </w:pPr>
  </w:style>
  <w:style w:type="character" w:customStyle="1" w:styleId="a8">
    <w:name w:val="Нижний колонтитул Знак"/>
    <w:basedOn w:val="a0"/>
    <w:link w:val="a7"/>
    <w:uiPriority w:val="99"/>
    <w:rsid w:val="008E1CFD"/>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940F1"/>
    <w:rPr>
      <w:rFonts w:ascii="Tahoma" w:hAnsi="Tahoma" w:cs="Tahoma"/>
      <w:sz w:val="16"/>
      <w:szCs w:val="16"/>
    </w:rPr>
  </w:style>
  <w:style w:type="character" w:customStyle="1" w:styleId="aa">
    <w:name w:val="Текст выноски Знак"/>
    <w:basedOn w:val="a0"/>
    <w:link w:val="a9"/>
    <w:uiPriority w:val="99"/>
    <w:semiHidden/>
    <w:rsid w:val="00B940F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074">
      <w:bodyDiv w:val="1"/>
      <w:marLeft w:val="0"/>
      <w:marRight w:val="0"/>
      <w:marTop w:val="0"/>
      <w:marBottom w:val="0"/>
      <w:divBdr>
        <w:top w:val="none" w:sz="0" w:space="0" w:color="auto"/>
        <w:left w:val="none" w:sz="0" w:space="0" w:color="auto"/>
        <w:bottom w:val="none" w:sz="0" w:space="0" w:color="auto"/>
        <w:right w:val="none" w:sz="0" w:space="0" w:color="auto"/>
      </w:divBdr>
    </w:div>
    <w:div w:id="264114533">
      <w:bodyDiv w:val="1"/>
      <w:marLeft w:val="0"/>
      <w:marRight w:val="0"/>
      <w:marTop w:val="0"/>
      <w:marBottom w:val="0"/>
      <w:divBdr>
        <w:top w:val="none" w:sz="0" w:space="0" w:color="auto"/>
        <w:left w:val="none" w:sz="0" w:space="0" w:color="auto"/>
        <w:bottom w:val="none" w:sz="0" w:space="0" w:color="auto"/>
        <w:right w:val="none" w:sz="0" w:space="0" w:color="auto"/>
      </w:divBdr>
    </w:div>
    <w:div w:id="533344705">
      <w:bodyDiv w:val="1"/>
      <w:marLeft w:val="0"/>
      <w:marRight w:val="0"/>
      <w:marTop w:val="0"/>
      <w:marBottom w:val="0"/>
      <w:divBdr>
        <w:top w:val="none" w:sz="0" w:space="0" w:color="auto"/>
        <w:left w:val="none" w:sz="0" w:space="0" w:color="auto"/>
        <w:bottom w:val="none" w:sz="0" w:space="0" w:color="auto"/>
        <w:right w:val="none" w:sz="0" w:space="0" w:color="auto"/>
      </w:divBdr>
    </w:div>
    <w:div w:id="1298531834">
      <w:bodyDiv w:val="1"/>
      <w:marLeft w:val="0"/>
      <w:marRight w:val="0"/>
      <w:marTop w:val="0"/>
      <w:marBottom w:val="0"/>
      <w:divBdr>
        <w:top w:val="none" w:sz="0" w:space="0" w:color="auto"/>
        <w:left w:val="none" w:sz="0" w:space="0" w:color="auto"/>
        <w:bottom w:val="none" w:sz="0" w:space="0" w:color="auto"/>
        <w:right w:val="none" w:sz="0" w:space="0" w:color="auto"/>
      </w:divBdr>
    </w:div>
    <w:div w:id="1518078555">
      <w:bodyDiv w:val="1"/>
      <w:marLeft w:val="0"/>
      <w:marRight w:val="0"/>
      <w:marTop w:val="0"/>
      <w:marBottom w:val="0"/>
      <w:divBdr>
        <w:top w:val="none" w:sz="0" w:space="0" w:color="auto"/>
        <w:left w:val="none" w:sz="0" w:space="0" w:color="auto"/>
        <w:bottom w:val="none" w:sz="0" w:space="0" w:color="auto"/>
        <w:right w:val="none" w:sz="0" w:space="0" w:color="auto"/>
      </w:divBdr>
    </w:div>
    <w:div w:id="1731922207">
      <w:bodyDiv w:val="1"/>
      <w:marLeft w:val="0"/>
      <w:marRight w:val="0"/>
      <w:marTop w:val="0"/>
      <w:marBottom w:val="0"/>
      <w:divBdr>
        <w:top w:val="none" w:sz="0" w:space="0" w:color="auto"/>
        <w:left w:val="none" w:sz="0" w:space="0" w:color="auto"/>
        <w:bottom w:val="none" w:sz="0" w:space="0" w:color="auto"/>
        <w:right w:val="none" w:sz="0" w:space="0" w:color="auto"/>
      </w:divBdr>
    </w:div>
    <w:div w:id="1911230024">
      <w:bodyDiv w:val="1"/>
      <w:marLeft w:val="0"/>
      <w:marRight w:val="0"/>
      <w:marTop w:val="0"/>
      <w:marBottom w:val="0"/>
      <w:divBdr>
        <w:top w:val="none" w:sz="0" w:space="0" w:color="auto"/>
        <w:left w:val="none" w:sz="0" w:space="0" w:color="auto"/>
        <w:bottom w:val="none" w:sz="0" w:space="0" w:color="auto"/>
        <w:right w:val="none" w:sz="0" w:space="0" w:color="auto"/>
      </w:divBdr>
    </w:div>
    <w:div w:id="212461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1782</Words>
  <Characters>10164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28</cp:revision>
  <dcterms:created xsi:type="dcterms:W3CDTF">2026-01-10T02:25:00Z</dcterms:created>
  <dcterms:modified xsi:type="dcterms:W3CDTF">2026-01-17T15:13:00Z</dcterms:modified>
</cp:coreProperties>
</file>